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13450" cy="883094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883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ind w:left="0" w:right="0" w:hanging="0"/>
        <w:rPr>
          <w:rFonts w:eastAsia="Times New Roman"/>
          <w:b/>
          <w:bCs/>
          <w:sz w:val="24"/>
          <w:szCs w:val="24"/>
          <w:lang w:val="en-US"/>
        </w:rPr>
      </w:pPr>
      <w:bookmarkStart w:id="0" w:name="page2"/>
      <w:bookmarkEnd w:id="0"/>
      <w:r>
        <w:rPr>
          <w:rFonts w:eastAsia="Times New Roman"/>
          <w:b/>
          <w:bCs/>
          <w:sz w:val="24"/>
          <w:szCs w:val="24"/>
          <w:lang w:val="en-US"/>
        </w:rPr>
        <w:t xml:space="preserve">                                              </w:t>
      </w:r>
    </w:p>
    <w:p>
      <w:pPr>
        <w:pStyle w:val="Normal"/>
        <w:ind w:left="0" w:right="0" w:hanging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>I</w:t>
      </w:r>
      <w:r>
        <w:rPr>
          <w:rFonts w:eastAsia="Times New Roman"/>
          <w:b/>
          <w:bCs/>
          <w:sz w:val="24"/>
          <w:szCs w:val="24"/>
        </w:rPr>
        <w:t>.Пояснительная записка</w:t>
      </w:r>
    </w:p>
    <w:p>
      <w:pPr>
        <w:pStyle w:val="Normal"/>
        <w:spacing w:lineRule="exact" w:line="28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72"/>
        <w:ind w:left="0" w:right="40" w:firstLine="708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Музыкальное воспитание занимает одно из ключевых мест в системе эстетического воспитания. Замечательный педагог современности В.Сухомлинский писал: «Душа ребен-</w:t>
      </w:r>
    </w:p>
    <w:p>
      <w:pPr>
        <w:pStyle w:val="Normal"/>
        <w:spacing w:lineRule="exact" w:line="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372"/>
        <w:ind w:left="0" w:right="220" w:hanging="0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ка – душа чуткого музыканта». Он подчеркивал, что музыка может формировать у детей способность чувствовать сердцем движения души другого человека, любить, сострадать,</w:t>
      </w:r>
    </w:p>
    <w:p>
      <w:pPr>
        <w:pStyle w:val="Normal"/>
        <w:spacing w:lineRule="auto" w:line="228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творить добро, открывать прекрасное.</w:t>
      </w:r>
    </w:p>
    <w:p>
      <w:pPr>
        <w:pStyle w:val="Normal"/>
        <w:spacing w:lineRule="exact" w:line="15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372"/>
        <w:ind w:left="0" w:right="40" w:firstLine="708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Актуальность и значимость развития музыкальных способностей обусловлена и тем, что музыказьное развитие имеет ничем не заменимое воздействие на общее развитие:</w:t>
      </w:r>
    </w:p>
    <w:p>
      <w:pPr>
        <w:pStyle w:val="Normal"/>
        <w:spacing w:lineRule="auto" w:line="235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формируется эмоциональная сфера, пробуждается воображение, воля, фантазия. Обостря-</w:t>
      </w:r>
    </w:p>
    <w:p>
      <w:pPr>
        <w:pStyle w:val="Normal"/>
        <w:spacing w:lineRule="exact" w:line="149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348"/>
        <w:ind w:left="0" w:right="200" w:hanging="0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ется восприятие, активизируются творческие силы разума и «энергия мышления» даже у самых инертных детей. «Без музыкального воспитания невозможно полноценное ум-</w:t>
      </w:r>
    </w:p>
    <w:p>
      <w:pPr>
        <w:pStyle w:val="Normal"/>
        <w:spacing w:lineRule="exact" w:line="11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ственное развитие человека», - утверждает известный педагог Сухомлинский.</w:t>
      </w:r>
    </w:p>
    <w:p>
      <w:pPr>
        <w:pStyle w:val="Normal"/>
        <w:spacing w:lineRule="exact" w:line="139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780" w:right="0" w:hanging="0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Цель: </w:t>
      </w:r>
      <w:r>
        <w:rPr>
          <w:rFonts w:eastAsia="Times New Roman" w:ascii="Nimbus Roman No9 L" w:hAnsi="Nimbus Roman No9 L"/>
          <w:sz w:val="24"/>
          <w:szCs w:val="24"/>
        </w:rPr>
        <w:t>создание условий для формирования музыкальной культуры детей как важ-</w:t>
      </w:r>
    </w:p>
    <w:p>
      <w:pPr>
        <w:pStyle w:val="Normal"/>
        <w:spacing w:lineRule="exact" w:line="137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ной и неотъемлемой части всей духовной культуры.</w:t>
      </w:r>
    </w:p>
    <w:p>
      <w:pPr>
        <w:pStyle w:val="Normal"/>
        <w:spacing w:lineRule="exact" w:line="139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12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 xml:space="preserve">Реализации данной цели способствуют следующие 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>задачи:</w:t>
      </w:r>
    </w:p>
    <w:p>
      <w:pPr>
        <w:pStyle w:val="Normal"/>
        <w:spacing w:lineRule="exact" w:line="16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331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Формировать духовные качества личности ребенка, расширять музыкальный кругозор;</w:t>
      </w:r>
    </w:p>
    <w:p>
      <w:pPr>
        <w:pStyle w:val="Normal"/>
        <w:spacing w:lineRule="exact" w:line="49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331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Формировать у детей потребность общения с высокохудожественными образцами песенной музыки;</w:t>
      </w:r>
    </w:p>
    <w:p>
      <w:pPr>
        <w:pStyle w:val="Normal"/>
        <w:spacing w:lineRule="exact" w:line="23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Учить детей быть чуткими слушателями и исполнителями;</w:t>
      </w:r>
    </w:p>
    <w:p>
      <w:pPr>
        <w:pStyle w:val="Normal"/>
        <w:spacing w:lineRule="exact" w:line="165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331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Создавать условия для формирования у детей творческой инициативы, коммуникативных качеств.</w:t>
      </w:r>
    </w:p>
    <w:p>
      <w:pPr>
        <w:pStyle w:val="Normal"/>
        <w:spacing w:lineRule="exact" w:line="51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331"/>
        <w:ind w:left="720" w:right="2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Воспитывать любовь и интерес к музыке; культуру чувств, поведения; музыкальный вкус;</w:t>
      </w:r>
    </w:p>
    <w:p>
      <w:pPr>
        <w:pStyle w:val="Normal"/>
        <w:spacing w:lineRule="exact" w:line="24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Воспитывать чувство коллективизма, умение доводить начатую работу до конца.</w:t>
      </w:r>
    </w:p>
    <w:p>
      <w:pPr>
        <w:pStyle w:val="Normal"/>
        <w:spacing w:lineRule="exact" w:line="165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spacing w:lineRule="auto" w:line="331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Развивать творческие способности детей, вокально-хоровые навыки; музыкальное мышление.</w:t>
      </w:r>
    </w:p>
    <w:p>
      <w:pPr>
        <w:pStyle w:val="Normal"/>
        <w:spacing w:lineRule="exact" w:line="27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Основные содержательные линии курса:</w:t>
      </w:r>
    </w:p>
    <w:p>
      <w:pPr>
        <w:pStyle w:val="Normal"/>
        <w:spacing w:lineRule="exact" w:line="134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Индивидуальное и коллективное пение;</w:t>
      </w:r>
    </w:p>
    <w:p>
      <w:pPr>
        <w:pStyle w:val="Normal"/>
        <w:spacing w:lineRule="exact" w:line="136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Проведение музыкальных игр;</w:t>
      </w:r>
    </w:p>
    <w:p>
      <w:pPr>
        <w:pStyle w:val="Normal"/>
        <w:spacing w:lineRule="exact" w:line="139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Проведение тематических бесед о музыке и музыкантах;</w:t>
      </w:r>
    </w:p>
    <w:p>
      <w:pPr>
        <w:pStyle w:val="Normal"/>
        <w:spacing w:lineRule="exact" w:line="136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spacing w:lineRule="auto" w:line="235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Слушание музыкальных произведений;</w:t>
      </w:r>
    </w:p>
    <w:p>
      <w:pPr>
        <w:pStyle w:val="Normal"/>
        <w:spacing w:lineRule="exact" w:line="140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Музыкально – ритмические движения;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Выполнение творческих заданий.</w:t>
      </w:r>
    </w:p>
    <w:p>
      <w:pPr>
        <w:pStyle w:val="Normal"/>
        <w:spacing w:lineRule="exact" w:line="14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Форма организации:</w:t>
      </w:r>
    </w:p>
    <w:p>
      <w:pPr>
        <w:pStyle w:val="Normal"/>
        <w:spacing w:lineRule="exact" w:line="147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348"/>
        <w:ind w:left="0" w:right="0" w:firstLine="566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 xml:space="preserve">Занятия проводятся </w:t>
      </w:r>
      <w:r>
        <w:rPr>
          <w:rFonts w:eastAsia="Times New Roman" w:ascii="Nimbus Roman No9 L" w:hAnsi="Nimbus Roman No9 L"/>
          <w:b/>
          <w:bCs/>
          <w:i/>
          <w:iCs/>
          <w:sz w:val="24"/>
          <w:szCs w:val="24"/>
        </w:rPr>
        <w:t>1</w:t>
      </w:r>
      <w:r>
        <w:rPr>
          <w:rFonts w:eastAsia="Times New Roman" w:ascii="Nimbus Roman No9 L" w:hAnsi="Nimbus Roman No9 L"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b/>
          <w:bCs/>
          <w:i/>
          <w:iCs/>
          <w:sz w:val="24"/>
          <w:szCs w:val="24"/>
        </w:rPr>
        <w:t>раз в 2  недели</w:t>
      </w:r>
      <w:r>
        <w:rPr>
          <w:rFonts w:eastAsia="Times New Roman" w:ascii="Nimbus Roman No9 L" w:hAnsi="Nimbus Roman No9 L"/>
          <w:sz w:val="24"/>
          <w:szCs w:val="24"/>
        </w:rPr>
        <w:t>, в кабинете русского языка, актовом зале, библиотеке.</w:t>
      </w:r>
    </w:p>
    <w:p>
      <w:pPr>
        <w:pStyle w:val="Normal"/>
        <w:spacing w:lineRule="exact" w:line="1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560" w:right="0" w:hanging="0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Данная программа рассчитана на 17  часов с учебной нагрузкой 0,5 часов в неделю.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321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56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  <w:lang w:val="en-US"/>
        </w:rPr>
        <w:t>II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>. Планируемые результаты освоения учебной программы по курсу «Веселые нотки» к концу первого года обучения (конец 5-го класса)</w:t>
      </w:r>
    </w:p>
    <w:p>
      <w:pPr>
        <w:pStyle w:val="Normal"/>
        <w:spacing w:lineRule="exact" w:line="12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56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Обучающиеся должны иметь представление: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203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 музыкальных жанрах (песня, танец, марш);</w:t>
      </w:r>
    </w:p>
    <w:p>
      <w:pPr>
        <w:pStyle w:val="Normal"/>
        <w:spacing w:lineRule="exact" w:line="139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 понятиях: « композитор», « исполнитель», « слушатель»;</w:t>
      </w:r>
    </w:p>
    <w:p>
      <w:pPr>
        <w:pStyle w:val="Normal"/>
        <w:spacing w:lineRule="exact" w:line="136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Наиболее популярных в России музыкальных инструментах;</w:t>
      </w:r>
    </w:p>
    <w:p>
      <w:pPr>
        <w:pStyle w:val="Normal"/>
        <w:spacing w:lineRule="exact" w:line="151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360" w:leader="none"/>
        </w:tabs>
        <w:spacing w:lineRule="auto" w:line="348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Передавать настроение музыки и его изменение: в пении, музыкально-пластическом движении, игре на музыкальных инструментах;</w:t>
      </w:r>
    </w:p>
    <w:p>
      <w:pPr>
        <w:pStyle w:val="Normal"/>
        <w:spacing w:lineRule="exact" w:line="29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35"/>
        <w:ind w:left="36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Планируемые результаты освоения учебной программы по курсу «Веселые нотки» к концу второго года обучения (конец 6-го класса)</w:t>
      </w:r>
    </w:p>
    <w:p>
      <w:pPr>
        <w:pStyle w:val="Normal"/>
        <w:spacing w:lineRule="exact" w:line="12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35"/>
        <w:ind w:left="36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Обучающиеся должны иметь представление: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21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spacing w:lineRule="auto" w:line="348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Об истоках народного творчества, особенностях народного фольклора в Вологодской области;</w:t>
      </w:r>
    </w:p>
    <w:p>
      <w:pPr>
        <w:pStyle w:val="Normal"/>
        <w:spacing w:lineRule="exact" w:line="13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 песенных и танцевальных жанрах;</w:t>
      </w:r>
    </w:p>
    <w:p>
      <w:pPr>
        <w:pStyle w:val="Normal"/>
        <w:spacing w:lineRule="exact" w:line="139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 музыкальных формах;</w:t>
      </w:r>
    </w:p>
    <w:p>
      <w:pPr>
        <w:pStyle w:val="Normal"/>
        <w:spacing w:lineRule="exact" w:line="136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О программной музыке, понимать значение программы в музыкальном произведении;</w:t>
      </w:r>
    </w:p>
    <w:p>
      <w:pPr>
        <w:pStyle w:val="Normal"/>
        <w:spacing w:lineRule="exact" w:line="139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Представлять музыкальный образ, стиль в прослушанных произведениях;</w:t>
      </w:r>
    </w:p>
    <w:p>
      <w:pPr>
        <w:pStyle w:val="Normal"/>
        <w:spacing w:lineRule="exact" w:line="136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left" w:pos="360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Перечислять основные приемы развития музыки.</w:t>
      </w:r>
    </w:p>
    <w:p>
      <w:pPr>
        <w:pStyle w:val="Normal"/>
        <w:spacing w:lineRule="exact" w:line="156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spacing w:lineRule="auto" w:line="348"/>
        <w:ind w:left="360" w:right="0" w:hanging="0"/>
        <w:jc w:val="both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>
      <w:pPr>
        <w:pStyle w:val="Normal"/>
        <w:spacing w:lineRule="exact" w:line="39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left" w:pos="1480" w:leader="none"/>
        </w:tabs>
        <w:spacing w:lineRule="auto" w:line="331"/>
        <w:ind w:left="108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Восприятия художественных образцов народной, классической и современ-ной музыки;</w:t>
      </w:r>
    </w:p>
    <w:p>
      <w:pPr>
        <w:pStyle w:val="Normal"/>
        <w:spacing w:lineRule="exact" w:line="26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left" w:pos="1480" w:leader="none"/>
        </w:tabs>
        <w:ind w:left="108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Исполнения знакомых песен;</w:t>
      </w:r>
    </w:p>
    <w:p>
      <w:pPr>
        <w:pStyle w:val="Normal"/>
        <w:spacing w:lineRule="exact" w:line="135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left" w:pos="1480" w:leader="none"/>
        </w:tabs>
        <w:ind w:left="108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Участия в коллективном пении;</w:t>
      </w:r>
    </w:p>
    <w:p>
      <w:pPr>
        <w:pStyle w:val="Normal"/>
        <w:spacing w:lineRule="exact" w:line="168"/>
        <w:rPr>
          <w:rFonts w:eastAsia="Symbol" w:cs="Symbol" w:ascii="Nimbus Roman No9 L" w:hAnsi="Nimbus Roman No9 L"/>
          <w:sz w:val="24"/>
          <w:szCs w:val="24"/>
        </w:rPr>
      </w:pPr>
      <w:r>
        <w:rPr>
          <w:rFonts w:eastAsia="Symbol" w:cs="Symbol" w:ascii="Nimbus Roman No9 L" w:hAnsi="Nimbus Roman No9 L"/>
          <w:sz w:val="24"/>
          <w:szCs w:val="24"/>
        </w:rPr>
      </w:r>
    </w:p>
    <w:p>
      <w:pPr>
        <w:pStyle w:val="Normal"/>
        <w:numPr>
          <w:ilvl w:val="1"/>
          <w:numId w:val="4"/>
        </w:numPr>
        <w:tabs>
          <w:tab w:val="left" w:pos="1480" w:leader="none"/>
        </w:tabs>
        <w:spacing w:lineRule="auto" w:line="331"/>
        <w:ind w:left="108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Передачи музыкальных впечатлений пластическими, изобразительными средствами.</w:t>
      </w:r>
    </w:p>
    <w:p>
      <w:pPr>
        <w:pStyle w:val="Normal"/>
        <w:tabs>
          <w:tab w:val="left" w:pos="1480" w:leader="none"/>
        </w:tabs>
        <w:spacing w:lineRule="auto" w:line="331"/>
        <w:ind w:left="1480" w:right="0" w:hanging="360"/>
        <w:jc w:val="both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tabs>
          <w:tab w:val="left" w:pos="1480" w:leader="none"/>
        </w:tabs>
        <w:spacing w:lineRule="auto" w:line="331"/>
        <w:ind w:left="1480" w:right="0" w:hanging="360"/>
        <w:jc w:val="both"/>
        <w:rPr>
          <w:rFonts w:eastAsia="Times New Roman" w:ascii="Nimbus Roman No9 L" w:hAnsi="Nimbus Roman No9 L"/>
          <w:b/>
          <w:bCs/>
          <w:sz w:val="24"/>
          <w:szCs w:val="24"/>
        </w:rPr>
      </w:pPr>
      <w:bookmarkStart w:id="1" w:name="page4"/>
      <w:bookmarkEnd w:id="1"/>
      <w:r>
        <w:rPr>
          <w:rFonts w:eastAsia="Times New Roman" w:ascii="Nimbus Roman No9 L" w:hAnsi="Nimbus Roman No9 L"/>
          <w:b/>
          <w:bCs/>
          <w:sz w:val="24"/>
          <w:szCs w:val="24"/>
          <w:lang w:val="en-US"/>
        </w:rPr>
        <w:t xml:space="preserve">                         </w:t>
      </w:r>
      <w:r>
        <w:rPr>
          <w:rFonts w:eastAsia="Times New Roman" w:ascii="Nimbus Roman No9 L" w:hAnsi="Nimbus Roman No9 L"/>
          <w:b/>
          <w:bCs/>
          <w:sz w:val="24"/>
          <w:szCs w:val="24"/>
          <w:lang w:val="en-US"/>
        </w:rPr>
        <w:t>III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>.Содержание курса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21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3000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Первый год обучения (5 класс)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21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I полугодие</w:t>
      </w:r>
    </w:p>
    <w:p>
      <w:pPr>
        <w:pStyle w:val="Normal"/>
        <w:spacing w:lineRule="exact" w:line="28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В мире музыкальных звуков. </w:t>
      </w:r>
      <w:r>
        <w:rPr>
          <w:rFonts w:eastAsia="Times New Roman" w:ascii="Nimbus Roman No9 L" w:hAnsi="Nimbus Roman No9 L"/>
          <w:sz w:val="24"/>
          <w:szCs w:val="24"/>
        </w:rPr>
        <w:t>Вводный.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Знакомство с деятельностью кружка,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основными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направлениями.</w:t>
      </w:r>
    </w:p>
    <w:p>
      <w:pPr>
        <w:pStyle w:val="Normal"/>
        <w:spacing w:lineRule="exact" w:line="28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Мифы, легенды, предания, сказки о музыке и музыкантах. </w:t>
      </w:r>
      <w:r>
        <w:rPr>
          <w:rFonts w:eastAsia="Times New Roman" w:ascii="Nimbus Roman No9 L" w:hAnsi="Nimbus Roman No9 L"/>
          <w:sz w:val="24"/>
          <w:szCs w:val="24"/>
        </w:rPr>
        <w:t>Знакомство с легендами,</w:t>
      </w:r>
    </w:p>
    <w:p>
      <w:pPr>
        <w:pStyle w:val="Normal"/>
        <w:spacing w:lineRule="exact" w:line="1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мифами о музыке и музыкантах. Чтение сказок о музыке и музыкантах, определение глав-ных героев и значение роли музыки.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«7 цветов радуги – 7 нот». </w:t>
      </w:r>
      <w:r>
        <w:rPr>
          <w:rFonts w:eastAsia="Times New Roman" w:ascii="Nimbus Roman No9 L" w:hAnsi="Nimbus Roman No9 L"/>
          <w:sz w:val="24"/>
          <w:szCs w:val="24"/>
        </w:rPr>
        <w:t>Знакомство со звукорядом,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нотным станом.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Элементы нотной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грамоты, работа в прописях.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Путешествие в музыкальный театр. </w:t>
      </w:r>
      <w:r>
        <w:rPr>
          <w:rFonts w:eastAsia="Times New Roman" w:ascii="Nimbus Roman No9 L" w:hAnsi="Nimbus Roman No9 L"/>
          <w:sz w:val="24"/>
          <w:szCs w:val="24"/>
        </w:rPr>
        <w:t>Правила поведения в музыкальном театре.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Роль музы-ки в театре и кино. Составить программу любимых песен из мультфильмов по интересам обучающихся.</w:t>
      </w:r>
    </w:p>
    <w:p>
      <w:pPr>
        <w:pStyle w:val="Normal"/>
        <w:spacing w:lineRule="exact" w:line="29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Жанры вокальной музыки. </w:t>
      </w:r>
      <w:r>
        <w:rPr>
          <w:rFonts w:eastAsia="Times New Roman" w:ascii="Nimbus Roman No9 L" w:hAnsi="Nimbus Roman No9 L"/>
          <w:sz w:val="24"/>
          <w:szCs w:val="24"/>
        </w:rPr>
        <w:t>Знакомство с жанрами: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песня,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романс,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гимн.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Знакомство с ис-торией возникновения гимна России, символика нашего государства: флаг, герб.</w:t>
      </w:r>
    </w:p>
    <w:p>
      <w:pPr>
        <w:pStyle w:val="Normal"/>
        <w:spacing w:lineRule="exact" w:line="287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II полугодие</w:t>
      </w:r>
    </w:p>
    <w:p>
      <w:pPr>
        <w:pStyle w:val="Normal"/>
        <w:spacing w:lineRule="exact" w:line="289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35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Этот удивительный ритм. </w:t>
      </w:r>
      <w:r>
        <w:rPr>
          <w:rFonts w:eastAsia="Times New Roman" w:ascii="Nimbus Roman No9 L" w:hAnsi="Nimbus Roman No9 L"/>
          <w:sz w:val="24"/>
          <w:szCs w:val="24"/>
        </w:rPr>
        <w:t>Музыкально ритмические движения.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Музыкальные игры.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Зна-комство с длительностями. Участие в ритмических упражнениях, играх, музыкальных иг-рах.</w:t>
      </w:r>
    </w:p>
    <w:p>
      <w:pPr>
        <w:pStyle w:val="Normal"/>
        <w:spacing w:lineRule="exact" w:line="29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Сказочные образы в музыке. </w:t>
      </w:r>
      <w:r>
        <w:rPr>
          <w:rFonts w:eastAsia="Times New Roman" w:ascii="Nimbus Roman No9 L" w:hAnsi="Nimbus Roman No9 L"/>
          <w:sz w:val="24"/>
          <w:szCs w:val="24"/>
        </w:rPr>
        <w:t>Познакомить с музыкальными произведениями на сказоч-ный сюжет.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«Композитор, исполнитель, слушатель». </w:t>
      </w:r>
      <w:r>
        <w:rPr>
          <w:rFonts w:eastAsia="Times New Roman" w:ascii="Nimbus Roman No9 L" w:hAnsi="Nimbus Roman No9 L"/>
          <w:sz w:val="24"/>
          <w:szCs w:val="24"/>
        </w:rPr>
        <w:t>Дать понятия: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композитор,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исполнитель,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слу-шатель.</w:t>
      </w:r>
    </w:p>
    <w:p>
      <w:pPr>
        <w:pStyle w:val="Normal"/>
        <w:spacing w:lineRule="exact" w:line="28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Музыкальные жанры. </w:t>
      </w:r>
      <w:r>
        <w:rPr>
          <w:rFonts w:eastAsia="Times New Roman" w:ascii="Nimbus Roman No9 L" w:hAnsi="Nimbus Roman No9 L"/>
          <w:sz w:val="24"/>
          <w:szCs w:val="24"/>
        </w:rPr>
        <w:t>Знакомство с основными муз.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жанрами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(песня,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танец,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марш).</w:t>
      </w:r>
    </w:p>
    <w:p>
      <w:pPr>
        <w:pStyle w:val="Normal"/>
        <w:spacing w:lineRule="exact" w:line="291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Музыкальные инструменты. </w:t>
      </w:r>
      <w:r>
        <w:rPr>
          <w:rFonts w:eastAsia="Times New Roman" w:ascii="Nimbus Roman No9 L" w:hAnsi="Nimbus Roman No9 L"/>
          <w:sz w:val="24"/>
          <w:szCs w:val="24"/>
        </w:rPr>
        <w:t>Сказки о музыкальных инструментах,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знакомство с темб-рами инструментов.</w:t>
      </w:r>
    </w:p>
    <w:p>
      <w:pPr>
        <w:pStyle w:val="Normal"/>
        <w:spacing w:lineRule="exact" w:line="28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Творческая мастерская. </w:t>
      </w:r>
      <w:r>
        <w:rPr>
          <w:rFonts w:eastAsia="Times New Roman" w:ascii="Nimbus Roman No9 L" w:hAnsi="Nimbus Roman No9 L"/>
          <w:sz w:val="24"/>
          <w:szCs w:val="24"/>
        </w:rPr>
        <w:t>Творческие задания по пройденному материалу.</w:t>
      </w:r>
    </w:p>
    <w:p>
      <w:pPr>
        <w:pStyle w:val="Normal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bookmarkStart w:id="2" w:name="page5"/>
      <w:bookmarkEnd w:id="2"/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                               </w:t>
      </w:r>
      <w:bookmarkStart w:id="3" w:name="__UnoMark__9802_1770157725"/>
      <w:bookmarkEnd w:id="3"/>
      <w:r>
        <w:rPr>
          <w:rFonts w:eastAsia="Times New Roman" w:ascii="Nimbus Roman No9 L" w:hAnsi="Nimbus Roman No9 L"/>
          <w:b/>
          <w:bCs/>
          <w:sz w:val="24"/>
          <w:szCs w:val="24"/>
        </w:rPr>
        <w:t>Второй год обучения (6 класс)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216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I полугодие</w:t>
      </w:r>
    </w:p>
    <w:p>
      <w:pPr>
        <w:pStyle w:val="Normal"/>
        <w:spacing w:lineRule="exact" w:line="28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Окружающий мир и музыка. </w:t>
      </w:r>
      <w:r>
        <w:rPr>
          <w:rFonts w:eastAsia="Times New Roman" w:ascii="Nimbus Roman No9 L" w:hAnsi="Nimbus Roman No9 L"/>
          <w:sz w:val="24"/>
          <w:szCs w:val="24"/>
        </w:rPr>
        <w:t>Введение.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Знакомство с деятельностью кружка,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основными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направлениями. Звуки, которые нас окружают.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35"/>
        <w:ind w:left="0" w:right="20" w:hanging="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Народное творчество. </w:t>
      </w:r>
      <w:r>
        <w:rPr>
          <w:rFonts w:eastAsia="Times New Roman" w:ascii="Nimbus Roman No9 L" w:hAnsi="Nimbus Roman No9 L"/>
          <w:sz w:val="24"/>
          <w:szCs w:val="24"/>
        </w:rPr>
        <w:t>Корень музыкальной культуры.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Значение слов: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народ,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творчество.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Отличия народных песен от авторских. Особенности народного творчества в Вологодской области.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Народный календарь. </w:t>
      </w:r>
      <w:r>
        <w:rPr>
          <w:rFonts w:eastAsia="Times New Roman" w:ascii="Nimbus Roman No9 L" w:hAnsi="Nimbus Roman No9 L"/>
          <w:sz w:val="24"/>
          <w:szCs w:val="24"/>
        </w:rPr>
        <w:t>Годовой цикл обрядов.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Календарные песни.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Праздники по народ-ному календарю.</w:t>
      </w:r>
    </w:p>
    <w:p>
      <w:pPr>
        <w:pStyle w:val="Normal"/>
        <w:spacing w:lineRule="exact" w:line="293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Песенные жанры. </w:t>
      </w:r>
      <w:r>
        <w:rPr>
          <w:rFonts w:eastAsia="Times New Roman" w:ascii="Nimbus Roman No9 L" w:hAnsi="Nimbus Roman No9 L"/>
          <w:sz w:val="24"/>
          <w:szCs w:val="24"/>
        </w:rPr>
        <w:t>Знакомство с былинами,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историческими песнями,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лирическими про-тяжными и городскими песнями.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Танцевальные жанры. </w:t>
      </w:r>
      <w:r>
        <w:rPr>
          <w:rFonts w:eastAsia="Times New Roman" w:ascii="Nimbus Roman No9 L" w:hAnsi="Nimbus Roman No9 L"/>
          <w:sz w:val="24"/>
          <w:szCs w:val="24"/>
        </w:rPr>
        <w:t>Народные и бальные танцы,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старинные танцы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–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шествия и евро-пейские танцы.</w:t>
      </w:r>
    </w:p>
    <w:p>
      <w:pPr>
        <w:pStyle w:val="Normal"/>
        <w:spacing w:lineRule="exact" w:line="282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Музыкальная гостиная. </w:t>
      </w:r>
      <w:r>
        <w:rPr>
          <w:rFonts w:eastAsia="Times New Roman" w:ascii="Nimbus Roman No9 L" w:hAnsi="Nimbus Roman No9 L"/>
          <w:sz w:val="24"/>
          <w:szCs w:val="24"/>
        </w:rPr>
        <w:t>Выступление на концерте,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участие в мероприятии.</w:t>
      </w:r>
    </w:p>
    <w:p>
      <w:pPr>
        <w:pStyle w:val="Normal"/>
        <w:spacing w:lineRule="exact" w:line="283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b/>
          <w:bCs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>II полугодие</w:t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Музыкальная форма. </w:t>
      </w:r>
      <w:r>
        <w:rPr>
          <w:rFonts w:eastAsia="Times New Roman" w:ascii="Nimbus Roman No9 L" w:hAnsi="Nimbus Roman No9 L"/>
          <w:sz w:val="24"/>
          <w:szCs w:val="24"/>
        </w:rPr>
        <w:t>Знакомство с формами в музыке.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Прослушивание музыкальных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произведений и разбор по музыкальным формам.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Программная музыка. </w:t>
      </w:r>
      <w:r>
        <w:rPr>
          <w:rFonts w:eastAsia="Times New Roman" w:ascii="Nimbus Roman No9 L" w:hAnsi="Nimbus Roman No9 L"/>
          <w:sz w:val="24"/>
          <w:szCs w:val="24"/>
        </w:rPr>
        <w:t>Что такое программная музыка.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Для чего нужна программа.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Му-зыкальный портрет, пейзаж. Тема времена года в музыке.</w:t>
      </w:r>
    </w:p>
    <w:p>
      <w:pPr>
        <w:pStyle w:val="Normal"/>
        <w:spacing w:lineRule="exact" w:line="28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Музыкальный стиль. </w:t>
      </w:r>
      <w:r>
        <w:rPr>
          <w:rFonts w:eastAsia="Times New Roman" w:ascii="Nimbus Roman No9 L" w:hAnsi="Nimbus Roman No9 L"/>
          <w:sz w:val="24"/>
          <w:szCs w:val="24"/>
        </w:rPr>
        <w:t>Особенности творчества композиторов.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Понятие стиль.</w:t>
      </w:r>
    </w:p>
    <w:p>
      <w:pPr>
        <w:pStyle w:val="Normal"/>
        <w:spacing w:lineRule="exact" w:line="293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Музыкальный образ. </w:t>
      </w:r>
      <w:r>
        <w:rPr>
          <w:rFonts w:eastAsia="Times New Roman" w:ascii="Nimbus Roman No9 L" w:hAnsi="Nimbus Roman No9 L"/>
          <w:sz w:val="24"/>
          <w:szCs w:val="24"/>
        </w:rPr>
        <w:t>Понятие образ.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Связь образа с замыслом композитора.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Музыкаль-ная тема, способы ее изложения.</w:t>
      </w:r>
    </w:p>
    <w:p>
      <w:pPr>
        <w:pStyle w:val="Normal"/>
        <w:spacing w:lineRule="exact" w:line="295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Приемы развития в музыке. </w:t>
      </w:r>
      <w:r>
        <w:rPr>
          <w:rFonts w:eastAsia="Times New Roman" w:ascii="Nimbus Roman No9 L" w:hAnsi="Nimbus Roman No9 L"/>
          <w:sz w:val="24"/>
          <w:szCs w:val="24"/>
        </w:rPr>
        <w:t>Основные приемы развития в музыке: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повтор</w:t>
      </w: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 </w:t>
      </w:r>
      <w:r>
        <w:rPr>
          <w:rFonts w:eastAsia="Times New Roman" w:ascii="Nimbus Roman No9 L" w:hAnsi="Nimbus Roman No9 L"/>
          <w:sz w:val="24"/>
          <w:szCs w:val="24"/>
        </w:rPr>
        <w:t>(точны и не-точный), секвенция, контраст. Понятие о структурной единице (фраза, мотив).</w:t>
      </w:r>
    </w:p>
    <w:p>
      <w:pPr>
        <w:pStyle w:val="Normal"/>
        <w:spacing w:lineRule="exact" w:line="281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sectPr>
          <w:type w:val="nextPage"/>
          <w:pgSz w:w="11906" w:h="16838"/>
          <w:pgMar w:left="1700" w:right="1340" w:header="0" w:top="1440" w:footer="0" w:bottom="1033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b/>
          <w:bCs/>
          <w:sz w:val="24"/>
          <w:szCs w:val="24"/>
        </w:rPr>
        <w:t xml:space="preserve">Творческая мастерская. </w:t>
      </w:r>
      <w:r>
        <w:rPr>
          <w:rFonts w:eastAsia="Times New Roman" w:ascii="Nimbus Roman No9 L" w:hAnsi="Nimbus Roman No9 L"/>
          <w:sz w:val="24"/>
          <w:szCs w:val="24"/>
        </w:rPr>
        <w:t>Творческие задания по пройденному материалу.</w:t>
      </w:r>
    </w:p>
    <w:p>
      <w:pPr>
        <w:pStyle w:val="Normal"/>
        <w:spacing w:lineRule="auto" w:line="240"/>
        <w:ind w:left="2840" w:right="1280" w:hanging="1267"/>
        <w:rPr>
          <w:rFonts w:eastAsia="Times New Roman" w:ascii="Nimbus Roman No9 L" w:hAnsi="Nimbus Roman No9 L"/>
          <w:b/>
          <w:bCs/>
          <w:sz w:val="24"/>
          <w:szCs w:val="24"/>
        </w:rPr>
      </w:pPr>
      <w:bookmarkStart w:id="4" w:name="page6"/>
      <w:bookmarkEnd w:id="4"/>
      <w:r>
        <w:rPr>
          <w:rFonts w:eastAsia="Times New Roman" w:ascii="Nimbus Roman No9 L" w:hAnsi="Nimbus Roman No9 L"/>
          <w:b/>
          <w:bCs/>
          <w:sz w:val="24"/>
          <w:szCs w:val="24"/>
        </w:rPr>
        <w:t>Учебно-тематическое планирование по программе Первый год обучения (5 класс)</w:t>
      </w:r>
    </w:p>
    <w:p>
      <w:pPr>
        <w:pStyle w:val="Normal"/>
        <w:spacing w:lineRule="exact" w:line="298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tbl>
      <w:tblPr>
        <w:jc w:val="left"/>
        <w:tblInd w:w="-9" w:type="dxa"/>
        <w:tblBorders>
          <w:top w:val="single" w:sz="8" w:space="0" w:color="00000A"/>
          <w:left w:val="single" w:sz="8" w:space="0" w:color="00000A"/>
          <w:bottom w:val="nil"/>
          <w:insideH w:val="nil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497"/>
        <w:gridCol w:w="5354"/>
        <w:gridCol w:w="1048"/>
        <w:gridCol w:w="1173"/>
        <w:gridCol w:w="2"/>
        <w:gridCol w:w="1246"/>
      </w:tblGrid>
      <w:tr>
        <w:trPr>
          <w:trHeight w:val="276" w:hRule="atLeast"/>
          <w:cantSplit w:val="false"/>
        </w:trPr>
        <w:tc>
          <w:tcPr>
            <w:tcW w:w="497" w:type="dxa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75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№</w:t>
            </w:r>
          </w:p>
        </w:tc>
        <w:tc>
          <w:tcPr>
            <w:tcW w:w="5354" w:type="dxa"/>
            <w:tcBorders>
              <w:top w:val="single" w:sz="8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ind w:left="308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75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246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Кол-во</w:t>
            </w:r>
          </w:p>
        </w:tc>
      </w:tr>
      <w:tr>
        <w:trPr>
          <w:trHeight w:val="281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По плану 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  <w:r>
              <w:rPr>
                <w:rFonts w:ascii="Nimbus Roman No9 L" w:hAnsi="Nimbus Roman No9 L"/>
                <w:sz w:val="24"/>
                <w:szCs w:val="24"/>
              </w:rPr>
              <w:t>Фактич.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часов</w:t>
            </w:r>
          </w:p>
        </w:tc>
      </w:tr>
      <w:tr>
        <w:trPr>
          <w:trHeight w:val="235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35"/>
              <w:ind w:left="352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I полугодие</w:t>
            </w:r>
          </w:p>
        </w:tc>
        <w:tc>
          <w:tcPr>
            <w:tcW w:w="2223" w:type="dxa"/>
            <w:gridSpan w:val="3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35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В мире музыкальных звуков.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Мифы, легенды, предания о музыке и музыкантах.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Сказки о музыке.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«7 цветов радуги – 7 нот»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Путешествие в музыкальный театр.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9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Песни из любимых мультфильмов.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7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Жанры вокальной музыки.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8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Символы нашего государства.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3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ind w:left="348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II полугодие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14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9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Этот удивительный ритм.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10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Музыкально ритмические движения.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11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Музыкальные игры.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12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Сказочные образы в музыке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13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«Композитор, исполнитель, слушатель»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14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Музыкальные жанры.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15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Музыкальные инструменты (народные)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16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Музыкальные инструменты (симфонические)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17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Творческая мастерская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3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ind w:left="10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142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3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04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      </w:t>
            </w:r>
            <w:r>
              <w:rPr>
                <w:rFonts w:ascii="Nimbus Roman No9 L" w:hAnsi="Nimbus Roman No9 L"/>
                <w:sz w:val="24"/>
                <w:szCs w:val="24"/>
              </w:rPr>
              <w:t>17</w:t>
            </w:r>
          </w:p>
        </w:tc>
      </w:tr>
    </w:tbl>
    <w:p>
      <w:pPr>
        <w:pStyle w:val="Normal"/>
        <w:spacing w:lineRule="auto" w:line="228"/>
        <w:ind w:left="2880" w:right="1280" w:hanging="132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ind w:left="2880" w:right="1280" w:hanging="132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ind w:left="2880" w:right="1280" w:hanging="132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ind w:left="2880" w:right="1280" w:hanging="132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ind w:left="2880" w:right="1280" w:hanging="132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auto" w:line="228"/>
        <w:ind w:left="2880" w:right="1280" w:hanging="1320"/>
        <w:rPr>
          <w:rFonts w:eastAsia="Times New Roman" w:ascii="Nimbus Roman No9 L" w:hAnsi="Nimbus Roman No9 L"/>
          <w:b/>
          <w:bCs/>
          <w:sz w:val="24"/>
          <w:szCs w:val="24"/>
        </w:rPr>
      </w:pPr>
      <w:bookmarkStart w:id="5" w:name="page7"/>
      <w:bookmarkEnd w:id="5"/>
      <w:r>
        <w:rPr>
          <w:rFonts w:eastAsia="Times New Roman" w:ascii="Nimbus Roman No9 L" w:hAnsi="Nimbus Roman No9 L"/>
          <w:b/>
          <w:bCs/>
          <w:sz w:val="24"/>
          <w:szCs w:val="24"/>
        </w:rPr>
        <w:t>Учебно-тематическое планирование по программе Второй год обучения (6 класс)</w:t>
      </w:r>
    </w:p>
    <w:p>
      <w:pPr>
        <w:pStyle w:val="Normal"/>
        <w:spacing w:lineRule="exact" w:line="20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spacing w:lineRule="exact" w:line="337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tbl>
      <w:tblPr>
        <w:jc w:val="left"/>
        <w:tblInd w:w="-9" w:type="dxa"/>
        <w:tblBorders>
          <w:top w:val="single" w:sz="8" w:space="0" w:color="00000A"/>
          <w:left w:val="single" w:sz="8" w:space="0" w:color="00000A"/>
          <w:bottom w:val="nil"/>
          <w:insideH w:val="nil"/>
          <w:right w:val="single" w:sz="8" w:space="0" w:color="00000A"/>
          <w:insideV w:val="single" w:sz="8" w:space="0" w:color="00000A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497"/>
        <w:gridCol w:w="5145"/>
        <w:gridCol w:w="1228"/>
        <w:gridCol w:w="1202"/>
        <w:gridCol w:w="2"/>
        <w:gridCol w:w="1246"/>
      </w:tblGrid>
      <w:tr>
        <w:trPr>
          <w:trHeight w:val="225" w:hRule="atLeast"/>
          <w:cantSplit w:val="false"/>
        </w:trPr>
        <w:tc>
          <w:tcPr>
            <w:tcW w:w="497" w:type="dxa"/>
            <w:vMerge w:val="restart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75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№</w:t>
            </w:r>
          </w:p>
        </w:tc>
        <w:tc>
          <w:tcPr>
            <w:tcW w:w="5145" w:type="dxa"/>
            <w:vMerge w:val="restart"/>
            <w:tcBorders>
              <w:top w:val="single" w:sz="8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Тема занятия</w:t>
            </w:r>
          </w:p>
        </w:tc>
        <w:tc>
          <w:tcPr>
            <w:tcW w:w="2432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246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Кол-во</w:t>
            </w:r>
          </w:p>
        </w:tc>
      </w:tr>
      <w:tr>
        <w:trPr>
          <w:trHeight w:val="45" w:hRule="atLeast"/>
          <w:cantSplit w:val="false"/>
        </w:trPr>
        <w:tc>
          <w:tcPr>
            <w:tcW w:w="497" w:type="dxa"/>
            <w:vMerge w:val="continue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75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vMerge w:val="continue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75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81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По плану</w:t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  <w:t>Фактич.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jc w:val="center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часов</w:t>
            </w:r>
          </w:p>
        </w:tc>
      </w:tr>
      <w:tr>
        <w:trPr>
          <w:trHeight w:val="235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35"/>
              <w:ind w:left="352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I полугодие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35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35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41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Окружающий мир и музыка.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41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2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Народное творчество.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3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Народный календарь.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4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Песенные жанры.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5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Танцевальные жанры.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5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6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Музыкальная гостиная.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3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ind w:left="348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II полугодие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142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Музыкальная форма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7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Музыкальная форма.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8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Тема. Период.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9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Двухчастная форма.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0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60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10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Трехчастная форма.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0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0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11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Форма рондо.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12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Форма вариации.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13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Программная музыка.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14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Времена года в музыке.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15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Музыкальный стиль.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4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16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Музыкальный образ.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58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spacing w:lineRule="exact" w:line="258"/>
              <w:ind w:left="12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17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ind w:left="100" w:right="0" w:hanging="0"/>
              <w:rPr>
                <w:rFonts w:eastAsia="Times New Roman" w:ascii="Nimbus Roman No9 L" w:hAnsi="Nimbus Roman No9 L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sz w:val="24"/>
                <w:szCs w:val="24"/>
              </w:rPr>
              <w:t>Творческая мастерская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58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58"/>
              <w:jc w:val="center"/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w w:val="99"/>
                <w:sz w:val="24"/>
                <w:szCs w:val="24"/>
              </w:rPr>
              <w:t>1</w:t>
            </w:r>
          </w:p>
        </w:tc>
      </w:tr>
      <w:tr>
        <w:trPr>
          <w:trHeight w:val="147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  <w:tr>
        <w:trPr>
          <w:trHeight w:val="263" w:hRule="atLeast"/>
          <w:cantSplit w:val="false"/>
        </w:trPr>
        <w:tc>
          <w:tcPr>
            <w:tcW w:w="497" w:type="dxa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single" w:sz="8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ind w:left="100" w:right="0" w:hanging="0"/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exact" w:line="262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insideH w:val="nil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exact" w:line="262"/>
              <w:jc w:val="center"/>
              <w:rPr>
                <w:rFonts w:eastAsia="Times New Roman" w:ascii="Nimbus Roman No9 L" w:hAnsi="Nimbus Roman No9 L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 w:ascii="Nimbus Roman No9 L" w:hAnsi="Nimbus Roman No9 L"/>
                <w:b/>
                <w:bCs/>
                <w:w w:val="99"/>
                <w:sz w:val="24"/>
                <w:szCs w:val="24"/>
              </w:rPr>
              <w:t>17</w:t>
            </w:r>
          </w:p>
        </w:tc>
      </w:tr>
      <w:tr>
        <w:trPr>
          <w:trHeight w:val="142" w:hRule="atLeast"/>
          <w:cantSplit w:val="false"/>
        </w:trPr>
        <w:tc>
          <w:tcPr>
            <w:tcW w:w="497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5145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28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02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left w:w="10" w:type="dxa"/>
            </w:tcMar>
            <w:vAlign w:val="bottom"/>
          </w:tcPr>
          <w:p>
            <w:pPr>
              <w:pStyle w:val="Normal"/>
              <w:rPr>
                <w:rFonts w:ascii="Nimbus Roman No9 L" w:hAnsi="Nimbus Roman No9 L"/>
                <w:sz w:val="24"/>
                <w:szCs w:val="24"/>
              </w:rPr>
            </w:pPr>
            <w:r>
              <w:rPr>
                <w:rFonts w:ascii="Nimbus Roman No9 L" w:hAnsi="Nimbus Roman No9 L"/>
                <w:sz w:val="24"/>
                <w:szCs w:val="24"/>
              </w:rPr>
            </w:r>
          </w:p>
        </w:tc>
      </w:tr>
    </w:tbl>
    <w:p>
      <w:pPr>
        <w:pStyle w:val="Normal"/>
        <w:ind w:left="2958" w:right="0" w:hanging="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2958" w:right="0" w:hanging="0"/>
        <w:rPr>
          <w:rFonts w:ascii="Nimbus Roman No9 L" w:hAnsi="Nimbus Roman No9 L"/>
          <w:sz w:val="24"/>
          <w:szCs w:val="24"/>
        </w:rPr>
      </w:pPr>
      <w:r>
        <w:rPr>
          <w:rFonts w:ascii="Nimbus Roman No9 L" w:hAnsi="Nimbus Roman No9 L"/>
          <w:sz w:val="24"/>
          <w:szCs w:val="24"/>
        </w:rPr>
      </w:r>
    </w:p>
    <w:p>
      <w:pPr>
        <w:pStyle w:val="Normal"/>
        <w:ind w:left="2958" w:right="0" w:hanging="0"/>
        <w:rPr>
          <w:rFonts w:eastAsia="Times New Roman" w:ascii="Nimbus Roman No9 L" w:hAnsi="Nimbus Roman No9 L"/>
          <w:b/>
          <w:bCs/>
          <w:sz w:val="24"/>
          <w:szCs w:val="24"/>
        </w:rPr>
      </w:pPr>
      <w:bookmarkStart w:id="6" w:name="page8"/>
      <w:bookmarkEnd w:id="6"/>
      <w:r>
        <w:rPr>
          <w:rFonts w:eastAsia="Times New Roman" w:ascii="Nimbus Roman No9 L" w:hAnsi="Nimbus Roman No9 L"/>
          <w:b/>
          <w:bCs/>
          <w:sz w:val="24"/>
          <w:szCs w:val="24"/>
        </w:rPr>
        <w:t>Информационное обеспечение</w:t>
      </w:r>
    </w:p>
    <w:p>
      <w:pPr>
        <w:pStyle w:val="Normal"/>
        <w:numPr>
          <w:ilvl w:val="0"/>
          <w:numId w:val="5"/>
        </w:numPr>
        <w:tabs>
          <w:tab w:val="left" w:pos="358" w:leader="none"/>
        </w:tabs>
        <w:spacing w:lineRule="auto" w:line="228"/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Емельянов Е.В. Развитие голоса. Координация и тренинг, 5- изд., стер. – СПб.: Из-дательство «Лань»; Издательство «Планета музыки», 2007</w:t>
      </w:r>
    </w:p>
    <w:p>
      <w:pPr>
        <w:pStyle w:val="Normal"/>
        <w:spacing w:lineRule="exact" w:line="1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numPr>
          <w:ilvl w:val="0"/>
          <w:numId w:val="5"/>
        </w:numPr>
        <w:tabs>
          <w:tab w:val="left" w:pos="358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Настольная книга, школьного учителя - музыканта. АлиевЮ.Б. – М., «Владос»,</w:t>
      </w:r>
    </w:p>
    <w:p>
      <w:pPr>
        <w:pStyle w:val="Normal"/>
        <w:ind w:left="358" w:right="0" w:hanging="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2000.</w:t>
      </w:r>
    </w:p>
    <w:p>
      <w:pPr>
        <w:pStyle w:val="Normal"/>
        <w:numPr>
          <w:ilvl w:val="0"/>
          <w:numId w:val="5"/>
        </w:numPr>
        <w:tabs>
          <w:tab w:val="left" w:pos="358" w:leader="none"/>
        </w:tabs>
        <w:ind w:left="720" w:right="0" w:hanging="36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Сухоняева Е.Э. Музыкальные занятия с детьми. – Ростов-на-Дону, изд. «Феникс»,</w:t>
      </w:r>
    </w:p>
    <w:p>
      <w:pPr>
        <w:pStyle w:val="Normal"/>
        <w:ind w:left="358" w:right="0" w:hanging="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2002.</w:t>
      </w:r>
    </w:p>
    <w:p>
      <w:pPr>
        <w:pStyle w:val="Normal"/>
        <w:ind w:left="358" w:right="0" w:hanging="0"/>
        <w:jc w:val="both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  <w:t>4. Шацкая В.Н. Музыкально-эстетическое воспитание детей и юношества. – М., изд. «Педагогика», 1975.</w:t>
      </w:r>
    </w:p>
    <w:p>
      <w:pPr>
        <w:pStyle w:val="Normal"/>
        <w:spacing w:lineRule="exact" w:line="13"/>
        <w:rPr>
          <w:rFonts w:eastAsia="Times New Roman" w:ascii="Nimbus Roman No9 L" w:hAnsi="Nimbus Roman No9 L"/>
          <w:sz w:val="24"/>
          <w:szCs w:val="24"/>
        </w:rPr>
      </w:pPr>
      <w:r>
        <w:rPr>
          <w:rFonts w:eastAsia="Times New Roman" w:ascii="Nimbus Roman No9 L" w:hAnsi="Nimbus Roman No9 L"/>
          <w:sz w:val="24"/>
          <w:szCs w:val="24"/>
        </w:rPr>
      </w:r>
    </w:p>
    <w:p>
      <w:pPr>
        <w:pStyle w:val="Normal"/>
        <w:tabs>
          <w:tab w:val="left" w:pos="358" w:leader="none"/>
        </w:tabs>
        <w:spacing w:lineRule="auto" w:line="228"/>
        <w:ind w:left="358" w:right="0" w:hanging="0"/>
        <w:jc w:val="both"/>
        <w:rPr/>
      </w:pPr>
      <w:r>
        <w:rPr/>
      </w:r>
    </w:p>
    <w:sectPr>
      <w:type w:val="nextPage"/>
      <w:pgSz w:w="11906" w:h="16838"/>
      <w:pgMar w:left="1580" w:right="1020" w:header="0" w:top="910" w:footer="0" w:bottom="144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imbus Roman No9 L">
    <w:altName w:val="Times New Roman"/>
    <w:charset w:val="01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3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l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roid Sans Fallback" w:cs="Times New Roman"/>
        <w:sz w:val="22"/>
        <w:szCs w:val="22"/>
        <w:lang w:val="ru-RU" w:eastAsia="ru-RU" w:bidi="ar-SA"/>
      </w:rPr>
    </w:rPrDefault>
    <w:pPrDefault>
      <w:pPr/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semiHidden="1" w:uiPriority="59" w:unhideWhenUsed="1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  <w:lsdException w:semiHidden="1" w:unhideWhenUsed="1" w:name="Smart Link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Droid Sans Fallback" w:cs="Times New Roman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4d316d"/>
    <w:basedOn w:val="DefaultParagraphFont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uiPriority w:val="99"/>
    <w:link w:val="a5"/>
    <w:rsid w:val="004d316d"/>
    <w:basedOn w:val="DefaultParagraphFont"/>
    <w:rPr/>
  </w:style>
  <w:style w:type="character" w:styleId="Style16" w:customStyle="1">
    <w:name w:val="Нижний колонтитул Знак"/>
    <w:uiPriority w:val="99"/>
    <w:link w:val="a7"/>
    <w:rsid w:val="004d316d"/>
    <w:basedOn w:val="DefaultParagraphFont"/>
    <w:rPr/>
  </w:style>
  <w:style w:type="character" w:styleId="ListLabel1">
    <w:name w:val="ListLabel 1"/>
    <w:rPr>
      <w:rFonts w:cs="Wingdings"/>
    </w:rPr>
  </w:style>
  <w:style w:type="character" w:styleId="ListLabel2">
    <w:name w:val="ListLabel 2"/>
    <w:rPr>
      <w:rFonts w:cs="Wingdings"/>
    </w:rPr>
  </w:style>
  <w:style w:type="paragraph" w:styleId="Style17">
    <w:name w:val="Заголовок"/>
    <w:basedOn w:val="Normal"/>
    <w:next w:val="Style18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FreeSans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FreeSans"/>
    </w:rPr>
  </w:style>
  <w:style w:type="paragraph" w:styleId="BalloonText">
    <w:name w:val="Balloon Text"/>
    <w:uiPriority w:val="99"/>
    <w:semiHidden/>
    <w:unhideWhenUsed/>
    <w:link w:val="a4"/>
    <w:rsid w:val="004d316d"/>
    <w:basedOn w:val="Normal"/>
    <w:pPr/>
    <w:rPr>
      <w:rFonts w:ascii="Tahoma" w:hAnsi="Tahoma" w:cs="Tahoma"/>
      <w:sz w:val="16"/>
      <w:szCs w:val="16"/>
    </w:rPr>
  </w:style>
  <w:style w:type="paragraph" w:styleId="Style22">
    <w:name w:val="Верхний колонтитул"/>
    <w:uiPriority w:val="99"/>
    <w:unhideWhenUsed/>
    <w:link w:val="a6"/>
    <w:rsid w:val="004d316d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3">
    <w:name w:val="Нижний колонтитул"/>
    <w:uiPriority w:val="99"/>
    <w:unhideWhenUsed/>
    <w:link w:val="a8"/>
    <w:rsid w:val="004d316d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NoSpacing">
    <w:name w:val="No Spacing"/>
    <w:uiPriority w:val="1"/>
    <w:qFormat/>
    <w:rsid w:val="004d316d"/>
    <w:pPr>
      <w:widowControl/>
      <w:suppressAutoHyphens w:val="true"/>
      <w:bidi w:val="0"/>
      <w:jc w:val="left"/>
    </w:pPr>
    <w:rPr>
      <w:rFonts w:ascii="Times New Roman" w:hAnsi="Times New Roman" w:eastAsia="Droid Sans Fallback" w:cs="Times New Roman"/>
      <w:color w:val="00000A"/>
      <w:sz w:val="22"/>
      <w:szCs w:val="22"/>
      <w:lang w:val="ru-RU" w:eastAsia="ru-RU" w:bidi="ar-SA"/>
    </w:rPr>
  </w:style>
  <w:style w:type="paragraph" w:styleId="Style24">
    <w:name w:val="Содержимое таблицы"/>
    <w:basedOn w:val="Normal"/>
    <w:pPr/>
    <w:rPr/>
  </w:style>
  <w:style w:type="paragraph" w:styleId="Style25">
    <w:name w:val="Заголовок таблицы"/>
    <w:basedOn w:val="Style24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2022-12-13T10:36:00Z</dcterms:created>
  <dc:creator>Windows User</dc:creator>
  <dc:language>ru-RU</dc:language>
  <cp:lastModifiedBy>Гость</cp:lastModifiedBy>
  <cp:lastPrinted>2022-12-13T14:04:52Z</cp:lastPrinted>
  <dcterms:modified xsi:type="dcterms:W3CDTF">2022-12-13T10:36:00Z</dcterms:modified>
  <cp:revision>2</cp:revision>
</cp:coreProperties>
</file>